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8A" w:rsidRPr="0052284C" w:rsidRDefault="00F06A8A" w:rsidP="00F06A8A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2284C">
        <w:rPr>
          <w:rFonts w:ascii="Times New Roman" w:eastAsia="Times New Roman" w:hAnsi="Times New Roman" w:cs="Times New Roman"/>
          <w:b/>
          <w:sz w:val="28"/>
          <w:szCs w:val="24"/>
          <w:lang w:val="en-US" w:eastAsia="de-DE"/>
        </w:rPr>
        <w:t xml:space="preserve">Prof. Dr. Dr. h.c. mult. </w:t>
      </w:r>
      <w:r w:rsidRPr="0052284C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Michael Pawlik: Veröffentlichungen</w:t>
      </w:r>
      <w:r w:rsidR="007B1DCE" w:rsidRPr="0052284C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 xml:space="preserve"> </w:t>
      </w:r>
      <w:r w:rsidR="007B1DCE" w:rsidRPr="0052284C">
        <w:rPr>
          <w:rFonts w:ascii="SimSun" w:eastAsia="SimSun" w:hAnsi="SimSun" w:cs="SimSun" w:hint="eastAsia"/>
          <w:b/>
          <w:sz w:val="28"/>
          <w:szCs w:val="24"/>
          <w:lang w:eastAsia="zh-CN"/>
        </w:rPr>
        <w:t>学术成果</w:t>
      </w:r>
    </w:p>
    <w:p w:rsidR="00E91930" w:rsidRPr="0052284C" w:rsidRDefault="00DB4ECC" w:rsidP="00F06A8A"/>
    <w:p w:rsidR="00F06A8A" w:rsidRPr="0052284C" w:rsidRDefault="00F06A8A" w:rsidP="00F06A8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2284C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A.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2284C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Monographien</w:t>
            </w:r>
            <w:r w:rsidR="007B1DCE" w:rsidRPr="0052284C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="007B1DCE" w:rsidRPr="0052284C">
              <w:rPr>
                <w:rFonts w:ascii="SimSun" w:eastAsia="SimSun" w:hAnsi="SimSun" w:cs="SimSun" w:hint="eastAsia"/>
                <w:b/>
                <w:bCs/>
                <w:lang w:eastAsia="zh-CN"/>
              </w:rPr>
              <w:t>专著</w:t>
            </w:r>
          </w:p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/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Arial Unicode MS" w:hAnsi="Times New Roman" w:cs="Times New Roman"/>
              </w:rPr>
            </w:pPr>
            <w:r w:rsidRPr="0052284C">
              <w:rPr>
                <w:rFonts w:ascii="Times New Roman" w:eastAsia="Times New Roman" w:hAnsi="Times New Roman" w:cs="Times New Roman"/>
                <w:bCs/>
                <w:lang w:eastAsia="de-DE"/>
              </w:rPr>
              <w:t>1.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„Das unerlaubte Verhalten beim Betrug“,</w:t>
            </w:r>
            <w:r w:rsidRPr="0052284C">
              <w:rPr>
                <w:rFonts w:ascii="Times New Roman" w:hAnsi="Times New Roman" w:cs="Times New Roman"/>
                <w:bCs/>
              </w:rPr>
              <w:br/>
              <w:t>Köln/Berlin/Bonn/München 1999.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Übersetzung ins Japanische und Chinesische in Vorbereitung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52284C">
              <w:rPr>
                <w:rFonts w:ascii="SimSun" w:eastAsia="SimSun" w:hAnsi="SimSun" w:cs="SimSun" w:hint="eastAsia"/>
                <w:bCs/>
                <w:lang w:eastAsia="zh-CN"/>
              </w:rPr>
              <w:t>诈骗罪中不被容许的行为</w:t>
            </w:r>
          </w:p>
          <w:p w:rsidR="00D6767A" w:rsidRPr="0052284C" w:rsidRDefault="00D6767A" w:rsidP="00F06A8A">
            <w:pPr>
              <w:rPr>
                <w:lang w:eastAsia="zh-CN"/>
              </w:rPr>
            </w:pPr>
          </w:p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Arial Unicode MS" w:hAnsi="Times New Roman" w:cs="Times New Roman"/>
              </w:rPr>
            </w:pPr>
            <w:r w:rsidRPr="0052284C">
              <w:rPr>
                <w:rFonts w:ascii="Times New Roman" w:eastAsia="Times New Roman" w:hAnsi="Times New Roman" w:cs="Times New Roman"/>
                <w:bCs/>
                <w:lang w:eastAsia="de-DE"/>
              </w:rPr>
              <w:t>2.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 xml:space="preserve">„Person, Subjekt, Bürger. Zur Legitimation von Strafe“, Berlin 2004. 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Übersetzung ins Chinesische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52284C">
              <w:rPr>
                <w:rFonts w:ascii="SimSun" w:eastAsia="SimSun" w:hAnsi="SimSun" w:cs="SimSun" w:hint="eastAsia"/>
                <w:bCs/>
                <w:lang w:eastAsia="zh-CN"/>
              </w:rPr>
              <w:t>人格体 主体 公民：刑罚的合法性研究</w:t>
            </w:r>
          </w:p>
          <w:p w:rsidR="00D6767A" w:rsidRPr="0052284C" w:rsidRDefault="00D6767A" w:rsidP="00F06A8A"/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Arial Unicode MS" w:hAnsi="Times New Roman" w:cs="Times New Roman"/>
              </w:rPr>
            </w:pPr>
            <w:r w:rsidRPr="0052284C">
              <w:rPr>
                <w:rFonts w:ascii="Times New Roman" w:eastAsia="Times New Roman" w:hAnsi="Times New Roman" w:cs="Times New Roman"/>
                <w:bCs/>
                <w:lang w:eastAsia="de-DE"/>
              </w:rPr>
              <w:t>3.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„Der Terrorist und sein Recht“, Schriften der Juristischen Studiengesellschaft Regensburg e.V., Heft 31, München 2008.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  <w:lang w:val="es-ES_tradnl"/>
              </w:rPr>
            </w:pPr>
            <w:r w:rsidRPr="0052284C">
              <w:rPr>
                <w:rFonts w:ascii="Times New Roman" w:hAnsi="Times New Roman" w:cs="Times New Roman"/>
                <w:bCs/>
                <w:lang w:val="es-ES_tradnl"/>
              </w:rPr>
              <w:t xml:space="preserve">Übersetzung ins Chinesische </w:t>
            </w:r>
          </w:p>
          <w:p w:rsidR="00D6767A" w:rsidRPr="0052284C" w:rsidRDefault="00D6767A" w:rsidP="00F06A8A">
            <w:r w:rsidRPr="0052284C">
              <w:rPr>
                <w:rFonts w:ascii="SimSun" w:eastAsia="SimSun" w:hAnsi="SimSun" w:cs="SimSun" w:hint="eastAsia"/>
                <w:lang w:eastAsia="zh-CN"/>
              </w:rPr>
              <w:t>恐怖分子及其权利</w:t>
            </w:r>
          </w:p>
          <w:p w:rsidR="00D6767A" w:rsidRPr="0052284C" w:rsidRDefault="00D6767A" w:rsidP="00F06A8A"/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Arial Unicode MS" w:hAnsi="Times New Roman" w:cs="Times New Roman"/>
              </w:rPr>
            </w:pPr>
            <w:r w:rsidRPr="0052284C">
              <w:rPr>
                <w:rFonts w:ascii="Times New Roman" w:eastAsia="Times New Roman" w:hAnsi="Times New Roman" w:cs="Times New Roman"/>
                <w:bCs/>
                <w:lang w:eastAsia="de-DE"/>
              </w:rPr>
              <w:t>4.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„Das Unrecht des Bürgers. Grundlinien der Allgemeinen Verbrechenslehre“,</w:t>
            </w:r>
            <w:r w:rsidRPr="0052284C">
              <w:rPr>
                <w:rFonts w:ascii="Times New Roman" w:hAnsi="Times New Roman" w:cs="Times New Roman"/>
                <w:bCs/>
              </w:rPr>
              <w:br/>
              <w:t>Tübingen 2012.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Übersetzung ins Chinesische in Vorbereitung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SimSun" w:eastAsia="SimSun" w:hAnsi="SimSun" w:cs="SimSun" w:hint="eastAsia"/>
                <w:bCs/>
                <w:lang w:eastAsia="zh-CN"/>
              </w:rPr>
              <w:t>公民的不法——一般犯罪论的基本原则</w:t>
            </w:r>
          </w:p>
          <w:p w:rsidR="00D6767A" w:rsidRPr="0052284C" w:rsidRDefault="00D6767A" w:rsidP="00F06A8A">
            <w:pPr>
              <w:rPr>
                <w:lang w:eastAsia="zh-CN"/>
              </w:rPr>
            </w:pPr>
          </w:p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Arial Unicode MS" w:hAnsi="Times New Roman" w:cs="Times New Roman"/>
              </w:rPr>
            </w:pPr>
            <w:r w:rsidRPr="0052284C">
              <w:rPr>
                <w:rFonts w:ascii="Times New Roman" w:eastAsia="Times New Roman" w:hAnsi="Times New Roman" w:cs="Times New Roman"/>
                <w:bCs/>
                <w:lang w:eastAsia="de-DE"/>
              </w:rPr>
              <w:t>5.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Normbestätigung und Identitätsbalance. Über die Legitimation staatlichen Strafens, Baden-Baden 2017.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Übersetzung ins Chinesische in Vorbereitung</w:t>
            </w:r>
          </w:p>
          <w:p w:rsidR="00D6767A" w:rsidRPr="0052284C" w:rsidRDefault="00D6767A" w:rsidP="00F06A8A">
            <w:pPr>
              <w:rPr>
                <w:lang w:eastAsia="zh-CN"/>
              </w:rPr>
            </w:pPr>
            <w:r w:rsidRPr="0052284C">
              <w:rPr>
                <w:rFonts w:ascii="SimSun" w:eastAsia="SimSun" w:hAnsi="SimSun" w:cs="SimSun" w:hint="eastAsia"/>
                <w:lang w:eastAsia="zh-CN"/>
              </w:rPr>
              <w:t>规范确证与同一性平衡——国家刑法的正当性</w:t>
            </w:r>
          </w:p>
          <w:p w:rsidR="00D6767A" w:rsidRPr="0052284C" w:rsidRDefault="00D6767A" w:rsidP="00F06A8A"/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/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2284C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2284C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Aufsatzsammlungen</w:t>
            </w:r>
            <w:r w:rsidR="007B1DCE" w:rsidRPr="0052284C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r w:rsidR="007B1DCE" w:rsidRPr="0052284C">
              <w:rPr>
                <w:rFonts w:ascii="SimSun" w:eastAsia="SimSun" w:hAnsi="SimSun" w:cs="SimSun" w:hint="eastAsia"/>
                <w:b/>
                <w:bCs/>
                <w:lang w:eastAsia="zh-CN"/>
              </w:rPr>
              <w:t>论文集</w:t>
            </w:r>
          </w:p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/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Arial Unicode MS" w:hAnsi="Times New Roman" w:cs="Times New Roman"/>
              </w:rPr>
            </w:pPr>
            <w:r w:rsidRPr="0052284C">
              <w:rPr>
                <w:rFonts w:ascii="Times New Roman" w:eastAsia="Times New Roman" w:hAnsi="Times New Roman" w:cs="Times New Roman"/>
                <w:bCs/>
                <w:lang w:eastAsia="de-DE"/>
              </w:rPr>
              <w:t>1.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„Zweck und System” (in chinesischer Sprache),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Peking 2018</w:t>
            </w:r>
          </w:p>
          <w:p w:rsidR="00D6767A" w:rsidRPr="0052284C" w:rsidRDefault="00D6767A" w:rsidP="00F06A8A">
            <w:pPr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SimSun" w:eastAsia="SimSun" w:hAnsi="SimSun" w:cs="SimSun" w:hint="eastAsia"/>
                <w:bCs/>
                <w:lang w:eastAsia="zh-CN"/>
              </w:rPr>
              <w:t>目的与体系</w:t>
            </w:r>
          </w:p>
          <w:p w:rsidR="00D6767A" w:rsidRPr="0052284C" w:rsidRDefault="00D6767A" w:rsidP="00F06A8A"/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2284C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  <w:lang w:eastAsia="zh-CN"/>
              </w:rPr>
            </w:pPr>
            <w:r w:rsidRPr="0052284C">
              <w:rPr>
                <w:rFonts w:ascii="Times New Roman" w:hAnsi="Times New Roman" w:cs="Times New Roman"/>
                <w:b/>
                <w:bCs/>
              </w:rPr>
              <w:t>Aufsätze in Sammelbänden und Fachzeitschriften</w:t>
            </w:r>
            <w:r w:rsidR="007B1DCE" w:rsidRPr="005228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1DCE" w:rsidRPr="0052284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发表在论文集与专业期刊中的论文</w:t>
            </w:r>
          </w:p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D6767A" w:rsidP="00F06A8A">
            <w:pPr>
              <w:spacing w:before="120"/>
              <w:ind w:left="212" w:hanging="212"/>
              <w:jc w:val="both"/>
              <w:rPr>
                <w:rFonts w:ascii="Times New Roman" w:eastAsia="Arial Unicode MS" w:hAnsi="Times New Roman" w:cs="Times New Roman"/>
              </w:rPr>
            </w:pPr>
            <w:r w:rsidRPr="0052284C">
              <w:rPr>
                <w:rFonts w:ascii="Times New Roman" w:eastAsia="Times New Roman" w:hAnsi="Times New Roman" w:cs="Times New Roman"/>
                <w:bCs/>
                <w:lang w:eastAsia="de-DE"/>
              </w:rPr>
              <w:t>1.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52284C" w:rsidRDefault="00F06A8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„Die Notwehr nach Kant und Hegel“,</w:t>
            </w:r>
            <w:r w:rsidRPr="0052284C">
              <w:rPr>
                <w:rFonts w:ascii="Times New Roman" w:hAnsi="Times New Roman" w:cs="Times New Roman"/>
                <w:bCs/>
              </w:rPr>
              <w:br/>
              <w:t xml:space="preserve">ZStW 114 (2002), S. 259. </w:t>
            </w:r>
          </w:p>
          <w:p w:rsidR="00F06A8A" w:rsidRPr="0052284C" w:rsidRDefault="00F06A8A" w:rsidP="00F06A8A">
            <w:pPr>
              <w:spacing w:before="120"/>
              <w:rPr>
                <w:rFonts w:ascii="SimSun" w:eastAsia="SimSun" w:hAnsi="SimSun" w:cs="SimSun"/>
                <w:bCs/>
                <w:lang w:eastAsia="zh-CN"/>
              </w:rPr>
            </w:pPr>
            <w:r w:rsidRPr="0052284C">
              <w:rPr>
                <w:rFonts w:ascii="SimSun" w:eastAsia="SimSun" w:hAnsi="SimSun" w:cs="SimSun" w:hint="eastAsia"/>
                <w:bCs/>
                <w:lang w:eastAsia="zh-CN"/>
              </w:rPr>
              <w:t>（</w:t>
            </w:r>
            <w:r w:rsidRPr="0052284C">
              <w:rPr>
                <w:rFonts w:ascii="Times New Roman" w:hAnsi="Times New Roman" w:cs="Times New Roman"/>
                <w:bCs/>
              </w:rPr>
              <w:t>Übersetzung ins Chinesische, in: Criminal Law Review, Vol. 41, 2017, S. 123</w:t>
            </w:r>
            <w:r w:rsidRPr="0052284C">
              <w:rPr>
                <w:rFonts w:ascii="Times New Roman" w:eastAsia="SimSun" w:hAnsi="Times New Roman" w:cs="Times New Roman"/>
                <w:bCs/>
                <w:lang w:eastAsia="zh-CN"/>
              </w:rPr>
              <w:t>-156</w:t>
            </w:r>
            <w:r w:rsidRPr="0052284C">
              <w:rPr>
                <w:rFonts w:ascii="Times New Roman" w:hAnsi="Times New Roman" w:cs="Times New Roman"/>
                <w:bCs/>
              </w:rPr>
              <w:t>.</w:t>
            </w:r>
            <w:r w:rsidRPr="0052284C">
              <w:rPr>
                <w:rFonts w:ascii="SimSun" w:eastAsia="SimSun" w:hAnsi="SimSun" w:cs="SimSun" w:hint="eastAsia"/>
                <w:bCs/>
                <w:lang w:eastAsia="zh-CN"/>
              </w:rPr>
              <w:t>）</w:t>
            </w:r>
          </w:p>
          <w:p w:rsidR="00F06A8A" w:rsidRPr="0052284C" w:rsidRDefault="00F06A8A" w:rsidP="00F06A8A">
            <w:pPr>
              <w:rPr>
                <w:lang w:eastAsia="zh-CN"/>
              </w:rPr>
            </w:pPr>
            <w:bookmarkStart w:id="0" w:name="OLE_LINK622"/>
            <w:bookmarkStart w:id="1" w:name="OLE_LINK623"/>
            <w:r w:rsidRPr="0052284C">
              <w:rPr>
                <w:rFonts w:ascii="SimSun" w:eastAsia="SimSun" w:hAnsi="SimSun" w:cs="SimSun" w:hint="eastAsia"/>
                <w:lang w:eastAsia="zh-CN"/>
              </w:rPr>
              <w:t>康德和黑格尔的正当防卫理论</w:t>
            </w:r>
          </w:p>
          <w:bookmarkEnd w:id="0"/>
          <w:bookmarkEnd w:id="1"/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6767A" w:rsidRPr="0052284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767A" w:rsidRPr="0052284C" w:rsidRDefault="00F06A8A" w:rsidP="00F06A8A">
            <w:pPr>
              <w:spacing w:before="120"/>
              <w:ind w:left="212" w:hanging="212"/>
              <w:jc w:val="both"/>
              <w:rPr>
                <w:rFonts w:ascii="Times New Roman" w:eastAsia="Arial Unicode MS" w:hAnsi="Times New Roman" w:cs="Times New Roman"/>
              </w:rPr>
            </w:pPr>
            <w:r w:rsidRPr="0052284C">
              <w:rPr>
                <w:rFonts w:ascii="Times New Roman" w:eastAsia="Times New Roman" w:hAnsi="Times New Roman" w:cs="Times New Roman"/>
                <w:bCs/>
                <w:lang w:eastAsia="de-DE"/>
              </w:rPr>
              <w:lastRenderedPageBreak/>
              <w:t>2.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52284C" w:rsidRDefault="000E0DC0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761FA1">
              <w:rPr>
                <w:rFonts w:ascii="Times New Roman" w:hAnsi="Times New Roman" w:cs="Times New Roman"/>
                <w:bCs/>
              </w:rPr>
              <w:t>„Der w</w:t>
            </w:r>
            <w:r w:rsidR="004C226D" w:rsidRPr="00761FA1">
              <w:rPr>
                <w:rFonts w:ascii="Times New Roman" w:hAnsi="Times New Roman" w:cs="Times New Roman"/>
                <w:bCs/>
              </w:rPr>
              <w:t>ichtigste dogmatische Fortschrit</w:t>
            </w:r>
            <w:r w:rsidRPr="00761FA1">
              <w:rPr>
                <w:rFonts w:ascii="Times New Roman" w:hAnsi="Times New Roman" w:cs="Times New Roman"/>
                <w:bCs/>
              </w:rPr>
              <w:t>t der letzten Menschenalter?“, in: Gerhard Dannecker/</w:t>
            </w:r>
            <w:proofErr w:type="spellStart"/>
            <w:r w:rsidRPr="00761FA1">
              <w:rPr>
                <w:rFonts w:ascii="Times New Roman" w:hAnsi="Times New Roman" w:cs="Times New Roman"/>
                <w:bCs/>
              </w:rPr>
              <w:t>Winrich</w:t>
            </w:r>
            <w:proofErr w:type="spellEnd"/>
            <w:r w:rsidRPr="00761FA1">
              <w:rPr>
                <w:rFonts w:ascii="Times New Roman" w:hAnsi="Times New Roman" w:cs="Times New Roman"/>
                <w:bCs/>
              </w:rPr>
              <w:t xml:space="preserve"> </w:t>
            </w:r>
            <w:r w:rsidR="00F06A8A" w:rsidRPr="0052284C">
              <w:rPr>
                <w:rFonts w:ascii="Times New Roman" w:hAnsi="Times New Roman" w:cs="Times New Roman"/>
                <w:bCs/>
              </w:rPr>
              <w:t xml:space="preserve">Langer/Otfried Ranft/Roland Schmitz/Joerg </w:t>
            </w:r>
            <w:proofErr w:type="spellStart"/>
            <w:r w:rsidR="00F06A8A" w:rsidRPr="0052284C">
              <w:rPr>
                <w:rFonts w:ascii="Times New Roman" w:hAnsi="Times New Roman" w:cs="Times New Roman"/>
                <w:bCs/>
              </w:rPr>
              <w:t>Brammsen</w:t>
            </w:r>
            <w:proofErr w:type="spellEnd"/>
            <w:r w:rsidR="00F06A8A" w:rsidRPr="0052284C">
              <w:rPr>
                <w:rFonts w:ascii="Times New Roman" w:hAnsi="Times New Roman" w:cs="Times New Roman"/>
                <w:bCs/>
              </w:rPr>
              <w:t xml:space="preserve"> (Hrsg.), Festschrift für Harro Otto, Köln/Berlin/München 2007, S. 133.</w:t>
            </w:r>
          </w:p>
          <w:p w:rsidR="00F06A8A" w:rsidRPr="0052284C" w:rsidRDefault="00F06A8A" w:rsidP="00F06A8A">
            <w:pPr>
              <w:spacing w:before="120"/>
              <w:rPr>
                <w:rFonts w:ascii="SimSun" w:eastAsia="SimSun" w:hAnsi="SimSun" w:cs="SimSun"/>
                <w:bCs/>
                <w:lang w:eastAsia="zh-CN"/>
              </w:rPr>
            </w:pPr>
            <w:r w:rsidRPr="0052284C">
              <w:rPr>
                <w:rFonts w:ascii="Times New Roman" w:hAnsi="Times New Roman" w:cs="Times New Roman"/>
                <w:bCs/>
              </w:rPr>
              <w:t>Übersetzung ins Chinesische, in: Criminal Law Review, Vol. 35, 2014, S. 302.</w:t>
            </w:r>
          </w:p>
          <w:p w:rsidR="00633956" w:rsidRPr="0052284C" w:rsidRDefault="00F06A8A" w:rsidP="00F06A8A">
            <w:pPr>
              <w:spacing w:before="120"/>
              <w:rPr>
                <w:rFonts w:ascii="SimSun" w:eastAsia="SimSun" w:hAnsi="SimSun" w:cs="SimSun" w:hint="eastAsia"/>
                <w:bCs/>
                <w:lang w:eastAsia="zh-CN"/>
              </w:rPr>
            </w:pPr>
            <w:r w:rsidRPr="0052284C">
              <w:rPr>
                <w:rFonts w:ascii="SimSun" w:eastAsia="SimSun" w:hAnsi="SimSun" w:cs="SimSun" w:hint="eastAsia"/>
                <w:bCs/>
                <w:lang w:eastAsia="zh-CN"/>
              </w:rPr>
              <w:t>最近几代人所取得的最为重要的教义学进步</w:t>
            </w:r>
            <w:r w:rsidRPr="0052284C">
              <w:rPr>
                <w:rFonts w:ascii="Times New Roman" w:hAnsi="Times New Roman" w:cs="Times New Roman"/>
                <w:bCs/>
                <w:lang w:eastAsia="zh-CN"/>
              </w:rPr>
              <w:t>?——</w:t>
            </w:r>
            <w:r w:rsidRPr="0052284C">
              <w:rPr>
                <w:rFonts w:ascii="SimSun" w:eastAsia="SimSun" w:hAnsi="SimSun" w:cs="SimSun" w:hint="eastAsia"/>
                <w:bCs/>
                <w:lang w:eastAsia="zh-CN"/>
              </w:rPr>
              <w:t>评刑法中不法与责任的区分</w:t>
            </w:r>
          </w:p>
          <w:p w:rsidR="00D6767A" w:rsidRPr="0052284C" w:rsidRDefault="00D6767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F06A8A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06A8A" w:rsidRDefault="000E0DC0" w:rsidP="00761FA1">
            <w:pPr>
              <w:spacing w:before="1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  <w:p w:rsidR="00DB4ECC" w:rsidRDefault="00DB4ECC" w:rsidP="00761FA1">
            <w:pPr>
              <w:spacing w:before="120"/>
              <w:rPr>
                <w:rFonts w:ascii="Times New Roman" w:eastAsia="Arial Unicode MS" w:hAnsi="Times New Roman" w:cs="Times New Roman"/>
              </w:rPr>
            </w:pPr>
          </w:p>
          <w:p w:rsidR="00DB4ECC" w:rsidRDefault="00DB4ECC" w:rsidP="00761FA1">
            <w:pPr>
              <w:spacing w:before="120"/>
              <w:rPr>
                <w:rFonts w:ascii="Times New Roman" w:eastAsia="Arial Unicode MS" w:hAnsi="Times New Roman" w:cs="Times New Roman"/>
              </w:rPr>
            </w:pPr>
          </w:p>
          <w:p w:rsidR="00DB4ECC" w:rsidRDefault="00DB4ECC" w:rsidP="00761FA1">
            <w:pPr>
              <w:spacing w:before="120"/>
              <w:rPr>
                <w:rFonts w:ascii="Times New Roman" w:eastAsia="Arial Unicode MS" w:hAnsi="Times New Roman" w:cs="Times New Roman"/>
              </w:rPr>
            </w:pPr>
          </w:p>
          <w:p w:rsidR="00633956" w:rsidRDefault="00633956" w:rsidP="00761FA1">
            <w:pPr>
              <w:spacing w:before="120"/>
              <w:rPr>
                <w:rFonts w:ascii="Times New Roman" w:eastAsia="Arial Unicode MS" w:hAnsi="Times New Roman" w:cs="Times New Roman"/>
              </w:rPr>
            </w:pPr>
          </w:p>
          <w:p w:rsidR="00633956" w:rsidRPr="0052284C" w:rsidRDefault="00633956" w:rsidP="00761FA1">
            <w:pPr>
              <w:spacing w:before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52284C" w:rsidRDefault="00F06A8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„Kritik der präventionstheoretischen Strafbegründungen“, in: Klaus Rogall/Ingeborg Puppe/Ulrich Stein/Jürgen Wolter (Hrsg.), Festschrift für Hans-Joachim Rudolphi, Neuwied 2004, S. 213.</w:t>
            </w:r>
          </w:p>
          <w:p w:rsidR="00F06A8A" w:rsidRPr="0052284C" w:rsidRDefault="00F06A8A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52284C">
              <w:rPr>
                <w:rFonts w:ascii="Times New Roman" w:hAnsi="Times New Roman" w:cs="Times New Roman"/>
                <w:bCs/>
              </w:rPr>
              <w:t>Übersetzung ins Japanische</w:t>
            </w:r>
            <w:r w:rsidR="00633956">
              <w:rPr>
                <w:rFonts w:ascii="Times New Roman" w:hAnsi="Times New Roman" w:cs="Times New Roman"/>
                <w:bCs/>
              </w:rPr>
              <w:t>,</w:t>
            </w:r>
            <w:r w:rsidRPr="0052284C">
              <w:rPr>
                <w:rFonts w:ascii="Times New Roman" w:hAnsi="Times New Roman" w:cs="Times New Roman"/>
                <w:bCs/>
              </w:rPr>
              <w:t xml:space="preserve"> in: Japanische Zeitschrift für Rechtsvergleichung, Bd. 40 (2007), S. 63.</w:t>
            </w:r>
          </w:p>
          <w:p w:rsidR="00F06A8A" w:rsidRDefault="00F06A8A" w:rsidP="00633956">
            <w:pPr>
              <w:rPr>
                <w:rFonts w:eastAsia="SimSun"/>
                <w:bCs/>
                <w:color w:val="000000"/>
                <w:shd w:val="clear" w:color="auto" w:fill="FFFFFF"/>
                <w:lang w:val="en-US" w:eastAsia="zh-CN"/>
              </w:rPr>
            </w:pPr>
            <w:r w:rsidRPr="0052284C">
              <w:rPr>
                <w:rFonts w:eastAsia="SimSun"/>
                <w:bCs/>
                <w:color w:val="000000"/>
                <w:shd w:val="clear" w:color="auto" w:fill="FFFFFF"/>
                <w:lang w:val="en-US" w:eastAsia="zh-CN"/>
              </w:rPr>
              <w:t>予防理論による刑罰正当化への批判</w:t>
            </w:r>
          </w:p>
          <w:p w:rsidR="00633956" w:rsidRPr="00633956" w:rsidRDefault="00633956" w:rsidP="00633956">
            <w:pPr>
              <w:rPr>
                <w:rFonts w:eastAsia="SimSun"/>
                <w:bCs/>
                <w:color w:val="000000"/>
                <w:shd w:val="clear" w:color="auto" w:fill="FFFFFF"/>
                <w:lang w:val="en-US" w:eastAsia="zh-CN"/>
              </w:rPr>
            </w:pPr>
          </w:p>
        </w:tc>
      </w:tr>
      <w:tr w:rsidR="00DB4EC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4ECC" w:rsidRDefault="00DB4ECC" w:rsidP="00761FA1">
            <w:pPr>
              <w:spacing w:before="1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4.                   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B4ECC" w:rsidRDefault="00DB4ECC" w:rsidP="00DB4EC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 w:rsidRPr="00633956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„Strafrechtswissenschaftstheorie“, in: Michael Pawlik/Rainer </w:t>
            </w:r>
            <w:proofErr w:type="spellStart"/>
            <w:r w:rsidRPr="00633956">
              <w:rPr>
                <w:rFonts w:ascii="Times New Roman" w:eastAsia="Times New Roman" w:hAnsi="Times New Roman" w:cs="Times New Roman"/>
                <w:bCs/>
                <w:lang w:eastAsia="de-DE"/>
              </w:rPr>
              <w:t>Zaczyk</w:t>
            </w:r>
            <w:proofErr w:type="spellEnd"/>
            <w:r w:rsidRPr="00633956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(Hrsg.), Festschrift für Günther Jakobs, Köln/ Berlin/München 2007, S. 469.</w:t>
            </w:r>
          </w:p>
          <w:p w:rsidR="00DB4ECC" w:rsidRDefault="00DB4ECC" w:rsidP="00DB4EC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Übersetzung ins Chinesische, in: SJTU Law Review, 2 (2021), s.23</w:t>
            </w: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  <w:p w:rsidR="00DB4ECC" w:rsidRDefault="00DB4ECC" w:rsidP="00DB4EC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proofErr w:type="spellStart"/>
            <w:r w:rsidRPr="00DB4ECC">
              <w:rPr>
                <w:rFonts w:ascii="MS Gothic" w:eastAsia="MS Gothic" w:hAnsi="MS Gothic" w:cs="MS Gothic" w:hint="eastAsia"/>
                <w:bCs/>
                <w:lang w:eastAsia="de-DE"/>
              </w:rPr>
              <w:t>刑法科学的理</w:t>
            </w:r>
            <w:r w:rsidRPr="00DB4ECC">
              <w:rPr>
                <w:rFonts w:ascii="SimSun" w:eastAsia="SimSun" w:hAnsi="SimSun" w:cs="SimSun" w:hint="eastAsia"/>
                <w:bCs/>
                <w:lang w:eastAsia="de-DE"/>
              </w:rPr>
              <w:t>论</w:t>
            </w:r>
            <w:proofErr w:type="spellEnd"/>
          </w:p>
          <w:p w:rsidR="00DB4ECC" w:rsidRPr="0052284C" w:rsidRDefault="00DB4ECC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B4ECC" w:rsidTr="00F06A8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B4ECC" w:rsidRDefault="00DB4ECC" w:rsidP="00761FA1">
            <w:pPr>
              <w:spacing w:before="1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B4ECC" w:rsidRPr="0052284C" w:rsidRDefault="00DB4ECC" w:rsidP="00F06A8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6767A" w:rsidRDefault="00D6767A" w:rsidP="00F06A8A">
      <w:pPr>
        <w:rPr>
          <w:lang w:eastAsia="zh-CN"/>
        </w:rPr>
      </w:pPr>
      <w:bookmarkStart w:id="2" w:name="_GoBack"/>
      <w:bookmarkEnd w:id="2"/>
    </w:p>
    <w:sectPr w:rsidR="00D67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A"/>
    <w:rsid w:val="000E0DC0"/>
    <w:rsid w:val="004C226D"/>
    <w:rsid w:val="0052284C"/>
    <w:rsid w:val="00633956"/>
    <w:rsid w:val="00761FA1"/>
    <w:rsid w:val="007B1DCE"/>
    <w:rsid w:val="008F4358"/>
    <w:rsid w:val="009A2F10"/>
    <w:rsid w:val="00CB7F31"/>
    <w:rsid w:val="00D6767A"/>
    <w:rsid w:val="00DB4ECC"/>
    <w:rsid w:val="00DF3802"/>
    <w:rsid w:val="00F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6ED"/>
  <w15:chartTrackingRefBased/>
  <w15:docId w15:val="{28108805-ABA9-4571-B9CC-DBC4570E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Nostadt</dc:creator>
  <cp:keywords/>
  <dc:description/>
  <cp:lastModifiedBy>Olga Cerilli</cp:lastModifiedBy>
  <cp:revision>3</cp:revision>
  <dcterms:created xsi:type="dcterms:W3CDTF">2021-02-17T10:28:00Z</dcterms:created>
  <dcterms:modified xsi:type="dcterms:W3CDTF">2021-04-27T10:01:00Z</dcterms:modified>
</cp:coreProperties>
</file>